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94" w:rsidRDefault="00A82A94" w:rsidP="00A82A94">
      <w:pPr>
        <w:pStyle w:val="ConsPlusTitle"/>
        <w:jc w:val="center"/>
      </w:pPr>
      <w:r>
        <w:t>КОММЕНТАРИЙ К УКАЗУ N 178</w:t>
      </w:r>
    </w:p>
    <w:p w:rsidR="00A82A94" w:rsidRDefault="00A82A94" w:rsidP="00A82A94">
      <w:pPr>
        <w:pStyle w:val="ConsPlusTitle"/>
        <w:jc w:val="center"/>
      </w:pPr>
      <w:r>
        <w:t>О ГОСПОДДЕРЖКЕ НАНИМАТЕЛЕЙ И ГРАЖДАН</w:t>
      </w:r>
    </w:p>
    <w:p w:rsidR="00A82A94" w:rsidRDefault="00A82A94" w:rsidP="00A82A94">
      <w:pPr>
        <w:pStyle w:val="ConsPlusNormal"/>
        <w:jc w:val="both"/>
      </w:pPr>
    </w:p>
    <w:p w:rsidR="00A82A94" w:rsidRDefault="00A82A94" w:rsidP="00A82A94">
      <w:pPr>
        <w:pStyle w:val="ConsPlusNormal"/>
        <w:jc w:val="right"/>
      </w:pPr>
      <w:r>
        <w:t>Т.М.ИГНАТЮК,</w:t>
      </w:r>
    </w:p>
    <w:p w:rsidR="00A82A94" w:rsidRDefault="00A82A94" w:rsidP="00A82A94">
      <w:pPr>
        <w:pStyle w:val="ConsPlusNormal"/>
        <w:jc w:val="right"/>
      </w:pPr>
      <w:r>
        <w:t>специалист центра</w:t>
      </w:r>
    </w:p>
    <w:p w:rsidR="00A82A94" w:rsidRDefault="00A82A94" w:rsidP="00A82A94">
      <w:pPr>
        <w:pStyle w:val="ConsPlusNormal"/>
        <w:jc w:val="right"/>
      </w:pPr>
      <w:r>
        <w:t>бухгалтерской аналитики</w:t>
      </w:r>
    </w:p>
    <w:p w:rsidR="00A82A94" w:rsidRDefault="00A82A94" w:rsidP="00A82A94">
      <w:pPr>
        <w:pStyle w:val="ConsPlusNormal"/>
        <w:jc w:val="right"/>
      </w:pPr>
      <w:r>
        <w:t>ООО "</w:t>
      </w:r>
      <w:proofErr w:type="spellStart"/>
      <w:r>
        <w:t>ЮрСпектр</w:t>
      </w:r>
      <w:proofErr w:type="spellEnd"/>
      <w:r>
        <w:t>"</w:t>
      </w:r>
    </w:p>
    <w:p w:rsidR="00A82A94" w:rsidRDefault="00A82A94" w:rsidP="00A82A94">
      <w:pPr>
        <w:pStyle w:val="ConsPlusNormal"/>
        <w:jc w:val="both"/>
      </w:pPr>
    </w:p>
    <w:p w:rsidR="00A82A94" w:rsidRDefault="00A82A94" w:rsidP="00A82A94">
      <w:pPr>
        <w:pStyle w:val="ConsPlusNormal"/>
        <w:jc w:val="right"/>
      </w:pPr>
      <w:r>
        <w:t>на 31 мая 2020 г.</w:t>
      </w:r>
    </w:p>
    <w:p w:rsidR="00A82A94" w:rsidRDefault="00A82A94" w:rsidP="00A82A94">
      <w:pPr>
        <w:pStyle w:val="ConsPlusNormal"/>
        <w:jc w:val="both"/>
      </w:pPr>
    </w:p>
    <w:p w:rsidR="00A82A94" w:rsidRDefault="00A82A94" w:rsidP="00A82A94">
      <w:pPr>
        <w:pStyle w:val="ConsPlusNormal"/>
        <w:ind w:firstLine="539"/>
        <w:jc w:val="both"/>
      </w:pPr>
      <w:r>
        <w:t xml:space="preserve">С 31 мая 2020 г. вступил в силу Указ от 28 мая 2020 г. N 178 "О временных мерах государственной поддержки нанимателей и отдельных категорий граждан". Он распространяет свое действие на отношения, возникшие </w:t>
      </w:r>
      <w:r>
        <w:rPr>
          <w:b/>
          <w:bCs/>
          <w:i/>
          <w:iCs/>
        </w:rPr>
        <w:t>с 1 мая 2020 г.</w:t>
      </w:r>
    </w:p>
    <w:p w:rsidR="00A82A94" w:rsidRDefault="00A82A94" w:rsidP="00A82A94">
      <w:pPr>
        <w:pStyle w:val="ConsPlusNormal"/>
        <w:ind w:firstLine="539"/>
        <w:jc w:val="both"/>
      </w:pPr>
      <w:r>
        <w:t xml:space="preserve">Указом определены </w:t>
      </w:r>
      <w:r>
        <w:rPr>
          <w:b/>
          <w:bCs/>
          <w:i/>
          <w:iCs/>
        </w:rPr>
        <w:t>временные</w:t>
      </w:r>
      <w:r>
        <w:t xml:space="preserve"> меры, которые направлены на поддержание доходов работников и иных граждан в условиях сложной экономической ситуации и неблагоприятной эпидемиологической обстановки.</w:t>
      </w:r>
    </w:p>
    <w:p w:rsidR="00A82A94" w:rsidRDefault="00A82A94" w:rsidP="00A82A94">
      <w:pPr>
        <w:pStyle w:val="ConsPlusNormal"/>
        <w:jc w:val="both"/>
      </w:pPr>
    </w:p>
    <w:p w:rsidR="00A82A94" w:rsidRDefault="00A82A94" w:rsidP="00A82A94">
      <w:pPr>
        <w:pStyle w:val="ConsPlusNormal"/>
        <w:ind w:firstLine="540"/>
        <w:jc w:val="both"/>
        <w:outlineLvl w:val="0"/>
      </w:pPr>
      <w:r>
        <w:rPr>
          <w:b/>
          <w:bCs/>
        </w:rPr>
        <w:t>Субсидии на доплаты работникам и взносы в ФСЗН</w:t>
      </w:r>
    </w:p>
    <w:p w:rsidR="00A82A94" w:rsidRDefault="00A82A94" w:rsidP="00A82A94">
      <w:pPr>
        <w:pStyle w:val="ConsPlusNormal"/>
        <w:spacing w:before="200"/>
        <w:ind w:firstLine="540"/>
        <w:jc w:val="both"/>
      </w:pPr>
      <w:r>
        <w:t xml:space="preserve">Организациям (за исключением бюджетных организаций и организаций, приравненных к ним по оплате труда) </w:t>
      </w:r>
      <w:r>
        <w:rPr>
          <w:b/>
          <w:bCs/>
          <w:i/>
          <w:iCs/>
        </w:rPr>
        <w:t>предоставлено право на получение субсидии</w:t>
      </w:r>
      <w:r>
        <w:t xml:space="preserve"> из средств бюджета ФСЗН для осуществления:</w:t>
      </w:r>
    </w:p>
    <w:p w:rsidR="00A82A94" w:rsidRDefault="00A82A94" w:rsidP="00A82A94">
      <w:pPr>
        <w:pStyle w:val="ConsPlusNormal"/>
        <w:spacing w:before="200"/>
        <w:ind w:firstLine="540"/>
        <w:jc w:val="both"/>
      </w:pPr>
      <w:r>
        <w:t xml:space="preserve">- </w:t>
      </w:r>
      <w:r>
        <w:rPr>
          <w:b/>
          <w:bCs/>
          <w:i/>
          <w:iCs/>
        </w:rPr>
        <w:t>доплат</w:t>
      </w:r>
      <w:r>
        <w:t xml:space="preserve"> работникам, не работающим в период с 1 мая по 31 июля 2020 г. в связи с простоем не по вине работника, а также работникам, которым установлено в этом периоде неполное рабочее время по инициативе нанимателя, до величины минимальной заработной платы (МЗП);</w:t>
      </w:r>
    </w:p>
    <w:p w:rsidR="00A82A94" w:rsidRDefault="00A82A94" w:rsidP="00A82A94">
      <w:pPr>
        <w:pStyle w:val="ConsPlusNormal"/>
        <w:spacing w:before="200"/>
        <w:ind w:firstLine="540"/>
        <w:jc w:val="both"/>
      </w:pPr>
      <w:r>
        <w:t xml:space="preserve">- </w:t>
      </w:r>
      <w:r>
        <w:rPr>
          <w:b/>
          <w:bCs/>
          <w:i/>
          <w:iCs/>
        </w:rPr>
        <w:t>уплаты обязательных страховых взносов в бюджет ФСЗН</w:t>
      </w:r>
      <w:r>
        <w:t>, исчисленных из размера доплат работникам (п. 1 Указа N 178).</w:t>
      </w:r>
    </w:p>
    <w:p w:rsidR="00A82A94" w:rsidRDefault="00A82A94" w:rsidP="00A82A94">
      <w:pPr>
        <w:pStyle w:val="ConsPlusNormal"/>
        <w:spacing w:before="200"/>
        <w:ind w:firstLine="540"/>
        <w:jc w:val="both"/>
      </w:pPr>
      <w:r>
        <w:t>Размер доплат определяется по формуле:</w:t>
      </w:r>
    </w:p>
    <w:p w:rsidR="00A82A94" w:rsidRDefault="00A82A94" w:rsidP="00A82A94">
      <w:pPr>
        <w:pStyle w:val="ConsPlusNormal"/>
        <w:jc w:val="both"/>
      </w:pPr>
    </w:p>
    <w:p w:rsidR="00A82A94" w:rsidRDefault="00A82A94" w:rsidP="00A82A94">
      <w:pPr>
        <w:pStyle w:val="ConsPlusNormal"/>
        <w:jc w:val="center"/>
      </w:pPr>
      <w:r>
        <w:rPr>
          <w:noProof/>
          <w:position w:val="-77"/>
        </w:rPr>
        <w:drawing>
          <wp:inline distT="0" distB="0" distL="0" distR="0">
            <wp:extent cx="5895975" cy="100578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639" cy="100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94" w:rsidRDefault="00A82A94" w:rsidP="00A82A94">
      <w:pPr>
        <w:pStyle w:val="ConsPlusNormal"/>
        <w:jc w:val="both"/>
      </w:pPr>
    </w:p>
    <w:p w:rsidR="00A82A94" w:rsidRDefault="00A82A94" w:rsidP="00A82A94">
      <w:pPr>
        <w:pStyle w:val="ConsPlusNormal"/>
        <w:ind w:firstLine="540"/>
        <w:jc w:val="both"/>
      </w:pPr>
      <w:r>
        <w:t>Величина МЗП для этой цели исчисляется следующим образом:</w:t>
      </w:r>
    </w:p>
    <w:p w:rsidR="00A82A94" w:rsidRDefault="00A82A94" w:rsidP="00A82A94">
      <w:pPr>
        <w:pStyle w:val="ConsPlusNormal"/>
        <w:jc w:val="both"/>
      </w:pPr>
    </w:p>
    <w:p w:rsidR="00A82A94" w:rsidRDefault="00A82A94" w:rsidP="00A82A94">
      <w:pPr>
        <w:pStyle w:val="ConsPlusNormal"/>
        <w:jc w:val="center"/>
      </w:pPr>
      <w:r>
        <w:rPr>
          <w:noProof/>
          <w:position w:val="-94"/>
        </w:rPr>
        <w:drawing>
          <wp:inline distT="0" distB="0" distL="0" distR="0">
            <wp:extent cx="5876925" cy="120995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2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94" w:rsidRDefault="00A82A94" w:rsidP="00A82A94">
      <w:pPr>
        <w:pStyle w:val="ConsPlusNormal"/>
        <w:jc w:val="both"/>
      </w:pPr>
    </w:p>
    <w:p w:rsidR="00A82A94" w:rsidRDefault="00A82A94" w:rsidP="00A82A94">
      <w:pPr>
        <w:pStyle w:val="ConsPlusNormal"/>
        <w:ind w:firstLine="540"/>
        <w:jc w:val="both"/>
      </w:pPr>
      <w:r>
        <w:t>Если работнику была установлена неполная рабочая неделя по инициативе нанимателя, то в количество отработанных рабочих дней включаются рабочие дни, запланированные правилами трудового внутреннего распорядка, графиком работ (сменности) до установления неполной рабочей недели.</w:t>
      </w:r>
    </w:p>
    <w:p w:rsidR="00A82A94" w:rsidRDefault="00A82A94" w:rsidP="00A82A94">
      <w:pPr>
        <w:pStyle w:val="ConsPlusNormal"/>
        <w:jc w:val="both"/>
      </w:pPr>
    </w:p>
    <w:p w:rsidR="00A82A94" w:rsidRDefault="00A82A94" w:rsidP="00A82A94">
      <w:pPr>
        <w:pStyle w:val="ConsPlusNormal"/>
        <w:ind w:firstLine="540"/>
        <w:jc w:val="both"/>
      </w:pPr>
      <w:r>
        <w:t xml:space="preserve">Исходя из данного алгоритма, расчет доплаты представляется следующим. Например, весь май (20 дней, предусмотренных графиком) работник трудился в условиях неполного рабочего времени, которое было установлено по инициативе нанимателя: 4 часа в день. Работнику установлен оклад в размере 600 руб. За май ему начислено 300 руб. (пропорционально отработанному времени от оклада 600 руб.). Величина МЗП для определения доплаты составит 375 руб. (375 руб. </w:t>
      </w:r>
      <w:proofErr w:type="spellStart"/>
      <w:r>
        <w:t>x</w:t>
      </w:r>
      <w:proofErr w:type="spellEnd"/>
      <w:r>
        <w:t xml:space="preserve"> 20 фактически отработанных дней / 20 дней по графику). Доплата составит 75 </w:t>
      </w:r>
      <w:r>
        <w:lastRenderedPageBreak/>
        <w:t>руб. (375 руб. - 300 руб.).</w:t>
      </w:r>
    </w:p>
    <w:p w:rsidR="00A82A94" w:rsidRDefault="00A82A94" w:rsidP="00A82A94">
      <w:pPr>
        <w:pStyle w:val="ConsPlusNormal"/>
        <w:jc w:val="both"/>
      </w:pPr>
    </w:p>
    <w:p w:rsidR="00A82A94" w:rsidRDefault="00A82A94" w:rsidP="00A82A94">
      <w:pPr>
        <w:pStyle w:val="ConsPlusNormal"/>
        <w:ind w:firstLine="540"/>
        <w:jc w:val="both"/>
      </w:pPr>
      <w:r>
        <w:rPr>
          <w:b/>
          <w:bCs/>
          <w:i/>
          <w:iCs/>
        </w:rPr>
        <w:t>Суммы доплат будут перечисляться на специальный расчетный счет организации.</w:t>
      </w:r>
    </w:p>
    <w:p w:rsidR="00A82A94" w:rsidRDefault="00A82A94" w:rsidP="00A82A94">
      <w:pPr>
        <w:pStyle w:val="ConsPlusNormal"/>
        <w:spacing w:before="200"/>
        <w:ind w:firstLine="540"/>
        <w:jc w:val="both"/>
      </w:pPr>
      <w:r>
        <w:rPr>
          <w:b/>
          <w:bCs/>
          <w:i/>
          <w:iCs/>
        </w:rPr>
        <w:t>Решение о предоставлении субсидии</w:t>
      </w:r>
      <w:r>
        <w:t xml:space="preserve"> для осуществления доплат работникам </w:t>
      </w:r>
      <w:r>
        <w:rPr>
          <w:b/>
          <w:bCs/>
          <w:i/>
          <w:iCs/>
        </w:rPr>
        <w:t>принимает местный исполнительный и распорядительный орган</w:t>
      </w:r>
      <w:r>
        <w:t xml:space="preserve"> по месту регистрации организации.</w:t>
      </w:r>
    </w:p>
    <w:p w:rsidR="00A82A94" w:rsidRDefault="00A82A94" w:rsidP="00A82A94">
      <w:pPr>
        <w:pStyle w:val="ConsPlusNormal"/>
        <w:spacing w:before="200"/>
        <w:ind w:firstLine="540"/>
        <w:jc w:val="both"/>
      </w:pPr>
      <w:r>
        <w:t xml:space="preserve">За субсидией организации необходимо </w:t>
      </w:r>
      <w:r>
        <w:rPr>
          <w:b/>
          <w:bCs/>
          <w:i/>
          <w:iCs/>
        </w:rPr>
        <w:t>обратиться не позднее последнего числа месяца, следующего за месяцем, за который начислена заработная плата</w:t>
      </w:r>
      <w:r>
        <w:t xml:space="preserve"> работникам. Например, для субсидии доплат за май 2020 г. и исчисленных от них взносов необходимо обратиться не позднее 30 июня 2020 г.</w:t>
      </w:r>
    </w:p>
    <w:p w:rsidR="00A82A94" w:rsidRDefault="00A82A94" w:rsidP="00A82A94">
      <w:pPr>
        <w:pStyle w:val="ConsPlusNormal"/>
        <w:spacing w:before="200"/>
        <w:ind w:firstLine="540"/>
        <w:jc w:val="both"/>
      </w:pPr>
      <w:r>
        <w:t xml:space="preserve">Для получения субсидии необходимо представить </w:t>
      </w:r>
      <w:r>
        <w:rPr>
          <w:b/>
          <w:bCs/>
          <w:i/>
          <w:iCs/>
        </w:rPr>
        <w:t>пакет документов</w:t>
      </w:r>
      <w:r>
        <w:t>:</w:t>
      </w:r>
    </w:p>
    <w:p w:rsidR="00A82A94" w:rsidRDefault="00A82A94" w:rsidP="00A82A94">
      <w:pPr>
        <w:pStyle w:val="ConsPlusNormal"/>
        <w:spacing w:before="200"/>
        <w:ind w:firstLine="540"/>
        <w:jc w:val="both"/>
      </w:pPr>
      <w:r>
        <w:t>- заявление о предоставлении субсидии с указанием размеров доплат работникам и взносов в ФСЗН;</w:t>
      </w:r>
    </w:p>
    <w:p w:rsidR="00A82A94" w:rsidRDefault="00A82A94" w:rsidP="00A82A94">
      <w:pPr>
        <w:pStyle w:val="ConsPlusNormal"/>
        <w:spacing w:before="200"/>
        <w:ind w:firstLine="540"/>
        <w:jc w:val="both"/>
      </w:pPr>
      <w:r>
        <w:t>- копию выписки банка об открытии счета;</w:t>
      </w:r>
    </w:p>
    <w:p w:rsidR="00A82A94" w:rsidRDefault="00A82A94" w:rsidP="00A82A94">
      <w:pPr>
        <w:pStyle w:val="ConsPlusNormal"/>
        <w:spacing w:before="200"/>
        <w:ind w:firstLine="540"/>
        <w:jc w:val="both"/>
      </w:pPr>
      <w:r>
        <w:t>- копию приказа об объявлении простоя не по вине работника, установлении неполного рабочего времени по инициативе нанимателя. Копия должна быть заверена в соответствии с законодательством. Напомним, что организация может самостоятельно заверять копии документов, созданные в ней самой (</w:t>
      </w:r>
      <w:proofErr w:type="gramStart"/>
      <w:r>
        <w:t>ч</w:t>
      </w:r>
      <w:proofErr w:type="gramEnd"/>
      <w:r>
        <w:t>. 13 п. 64 Инструкции по делопроизводству);</w:t>
      </w:r>
    </w:p>
    <w:p w:rsidR="00A82A94" w:rsidRDefault="00A82A94" w:rsidP="00A82A94">
      <w:pPr>
        <w:pStyle w:val="ConsPlusNormal"/>
        <w:spacing w:before="200"/>
        <w:ind w:firstLine="540"/>
        <w:jc w:val="both"/>
      </w:pPr>
      <w:r>
        <w:t>- расчет размеров доплат по каждому работнику и взносов в ФСЗН.</w:t>
      </w:r>
    </w:p>
    <w:p w:rsidR="00A82A94" w:rsidRDefault="00A82A94" w:rsidP="00A82A94">
      <w:pPr>
        <w:pStyle w:val="ConsPlusNormal"/>
        <w:ind w:firstLine="539"/>
        <w:jc w:val="both"/>
      </w:pPr>
    </w:p>
    <w:p w:rsidR="00A82A94" w:rsidRDefault="00A82A94" w:rsidP="00A82A94">
      <w:pPr>
        <w:pStyle w:val="ConsPlusNormal"/>
        <w:ind w:firstLine="539"/>
        <w:jc w:val="both"/>
      </w:pPr>
      <w:r>
        <w:t>Для принятия решения местный исполнительный и распорядительный орган вправе запросить дополнительные сведения или документы.</w:t>
      </w:r>
    </w:p>
    <w:p w:rsidR="00A82A94" w:rsidRDefault="00A82A94" w:rsidP="00A82A94">
      <w:pPr>
        <w:pStyle w:val="ConsPlusNormal"/>
        <w:ind w:firstLine="539"/>
        <w:jc w:val="both"/>
      </w:pPr>
      <w:r>
        <w:t>Решение о предоставлении субсидии либо об отказе в ее предоставлении принимается в течение 10 рабочих дней со дня обращения организации.</w:t>
      </w:r>
    </w:p>
    <w:p w:rsidR="00A82A94" w:rsidRDefault="00A82A94" w:rsidP="00A82A94">
      <w:pPr>
        <w:pStyle w:val="ConsPlusNormal"/>
        <w:ind w:firstLine="539"/>
        <w:jc w:val="both"/>
      </w:pPr>
      <w:proofErr w:type="gramStart"/>
      <w:r>
        <w:t>При принятии положительного решения местный исполнительный и распорядительный орган направляет его в соответствующие областные, Минское городское управление ФСЗН.</w:t>
      </w:r>
      <w:proofErr w:type="gramEnd"/>
      <w:r>
        <w:t xml:space="preserve"> В решении указываются суммы доплаты и взносов, а также реквизиты для перечисления субсидии.</w:t>
      </w:r>
    </w:p>
    <w:p w:rsidR="00A82A94" w:rsidRDefault="00A82A94" w:rsidP="00A82A94">
      <w:pPr>
        <w:pStyle w:val="ConsPlusNormal"/>
        <w:ind w:firstLine="539"/>
        <w:jc w:val="both"/>
      </w:pPr>
      <w:r>
        <w:t>В свою очередь соответствующий орган ФСЗН в течение 5 рабочих дней со дня получения этого решения обеспечивает перечисление организации суммы доплат, а также уплату взносов в бюджет ФСЗН.</w:t>
      </w:r>
    </w:p>
    <w:p w:rsidR="00A82A94" w:rsidRDefault="00A82A94" w:rsidP="00A82A94">
      <w:pPr>
        <w:pStyle w:val="ConsPlusNormal"/>
        <w:ind w:firstLine="539"/>
        <w:jc w:val="both"/>
      </w:pPr>
      <w:r>
        <w:t>Не позднее первого рабочего дня, следующего за днем поступления денежных средств на счет, организация должна произвести доплату работникам в полном объеме.</w:t>
      </w:r>
    </w:p>
    <w:p w:rsidR="00A82A94" w:rsidRDefault="00A82A94" w:rsidP="00A82A94">
      <w:pPr>
        <w:pStyle w:val="ConsPlusNormal"/>
        <w:ind w:firstLine="539"/>
        <w:jc w:val="both"/>
      </w:pPr>
      <w:r>
        <w:t>Поскольку субсидии предоставляются за счет средств бюджета ФСЗН, их необходимо включить в отчет 4-фонд. В настоящее время отражение таких операций в отчете не предусмотрено. В связи с этим требуются разъяснения ФСЗН о порядке отражения в нем сумм полученных субсидий, начисленных доплат и уплаченных за счет субсидий взносов. Не исключена и корректировка формы отчета 4-фонд.</w:t>
      </w:r>
    </w:p>
    <w:p w:rsidR="00A82A94" w:rsidRDefault="00A82A94" w:rsidP="00A82A94">
      <w:pPr>
        <w:pStyle w:val="ConsPlusNormal"/>
        <w:jc w:val="both"/>
      </w:pPr>
    </w:p>
    <w:p w:rsidR="00756B76" w:rsidRDefault="00756B76"/>
    <w:sectPr w:rsidR="00756B76" w:rsidSect="0075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A94"/>
    <w:rsid w:val="001E3D36"/>
    <w:rsid w:val="00756B76"/>
    <w:rsid w:val="00A82A94"/>
    <w:rsid w:val="00D7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2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3806</Characters>
  <Application>Microsoft Office Word</Application>
  <DocSecurity>0</DocSecurity>
  <Lines>31</Lines>
  <Paragraphs>8</Paragraphs>
  <ScaleCrop>false</ScaleCrop>
  <Company>УТЗСЗ БГИК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Гордейчик</dc:creator>
  <cp:lastModifiedBy>МИХАИЛ И. ЖИГАЛКО</cp:lastModifiedBy>
  <cp:revision>2</cp:revision>
  <dcterms:created xsi:type="dcterms:W3CDTF">2020-06-18T12:21:00Z</dcterms:created>
  <dcterms:modified xsi:type="dcterms:W3CDTF">2020-06-18T12:21:00Z</dcterms:modified>
</cp:coreProperties>
</file>