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D6" w:rsidRPr="001D31D6" w:rsidRDefault="001D31D6" w:rsidP="001D31D6">
      <w:pPr>
        <w:spacing w:after="300" w:line="240" w:lineRule="auto"/>
        <w:jc w:val="center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t>ИНФОРМАЦИОННОЕ ПИСЬМО</w:t>
      </w:r>
      <w:r w:rsidRPr="001D31D6">
        <w:rPr>
          <w:rFonts w:ascii="Tahoma" w:eastAsia="Times New Roman" w:hAnsi="Tahoma" w:cs="Tahoma"/>
          <w:b/>
          <w:bCs/>
          <w:color w:val="443F3F"/>
          <w:sz w:val="21"/>
          <w:szCs w:val="21"/>
          <w:lang w:eastAsia="ru-RU"/>
        </w:rPr>
        <w:br/>
        <w:t>о происшествиях, обусловленных недостатками в обеспечении безопасности при эксплуатации зданий и сооружений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конце мая текущего года в Рогачевском районе Гомельской области (производственная база Рогачевского РайПО) и Молодечненском районе Минской области (государственное учреждение культуры «Молодечненская центральная библиотека») зарегистрированы происшествия, обусловленные обрушением кровли эксплуатируемых зданий и сооружений.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По счастливой случайности и благодаря профессиональным действиям спасателей, потерпевших, как со стороны работников организаций, так и населения в обоих происшествиях не зарегистрировано.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В целях недопущения в дальнейшем подобных происшествий и предупреждения травмирования людей Департамент государственной инспекции труда Министерства труда и социальной защиты Республики Беларусь считает необходимым обратить внимание руководителей организаций всех организационно-правовых форм собственности на необходимость принятия дополнительных мер по обеспечению безопасности при эксплуатации зданий (помещений) и сооружений (далее – здания).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Согласно требованиям Трудового Кодекса Республики Беларусь и Закона Республики Беларусь «Об охране труда» эксплуатируемые здания должны соответствовать требованиям по охране труда. Со стороны нанимателей и работодателей, являющихся собственниками зданий, а также осуществляющих их эксплуатацию должно быть организовано систематическое наблюдение за зданиями в процессе их эксплуатации. Необходимо назначить лиц, ответственных за правильную эксплуатацию, сохранность и своевременный ремонт зданий или отдельных помещений, кроме того - создать комиссию по общему техническому осмотру зданий.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Если здание используется несколькими работодателями, то обязанности по обеспечению требований по охране труда исполняются ими совместно на основании письменного соглашения.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Основные требования к техническому состоянию строительных конструкций и инженерных систем зданий и сооружений, и оценке пригодности их к эксплуатации установлены техническим кодексом установившейся практики «Техническая эксплуатация производственных зданий и сооружений. Порядок проведения» (ТКП 45-1.04-78-2007 (02250).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Требования указанного технического кодекса являются обязательными при эксплуатации строительных конструкций и инженерных систем зданий различного назначения, находящихся в ведении организаций, независимо от форм их собственности и ведомственной принадлежности.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Техническая эксплуатация зданий и сооружений должна обеспечиваться в соответствии с требованиями технического кодекса установившейся практики «Здания и сооружения. Техническое состояние и обслуживание строительных конструкций и инженерных систем и оценка их пригодности к эксплуатации. Основные требования.» (ТКП 45-1.04-208-2010 (02250).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Кроме того, здания должны эксплуатироваться в соответствии с отраслевыми инструкциями по технической эксплуатации, техническому обслуживанию, содержанию и ремонту зданий, отражающими их специфику и режим эксплуатации, разработанными на основании вышеуказанного технического кодекса и утвержденными соответствующими органами отраслевого управления.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Согласно законодательным и техническим нормативным правовым актам эксплуатация зданий должна осуществляться в соответствии с установленными требованиями в течение всего периода их использования по назначению. Сроки проведения ремонта зданий (элементов) должны определяться на основе оценки их технического состояния.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Здания должны эксплуатироваться в пределах нагрузок, параметров микроклимата помещений (температуры, влажности, скорости движения воздуха), предусмотренных проектной документацией.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процессе эксплуатации зданий (элементов) должны быть обеспечены: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безопасность для жизни и здоровья людей, сохранность имущества;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соответствие проектной документации и требованиям технических нормативных правовых актов по надежности, прочности, долговечности, устойчивости, деформативности;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максимально близкий для несущих конструкций и элементов межремонтный срок службы;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доступность и безопасность осуществления всех видов осмотров, технического обслуживания и ремонта;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ремонтопригодность;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санитарно-гигиенические и экологические требования в соответствии с проектной документацией для людей и для окружающих объектов и территорий;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соответствие системы противопожарного нормирования и стандартизации требованиям технических нормативных правовых актов;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наличие проектной, исполнительной и эксплуатационной документации.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 xml:space="preserve">Справочно: перечень эксплуатационной документации включает: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1 технический паспорт здания;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2 акт приемки здания в эксплуатацию;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3 акты осмотров здания;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4 журнал технической эксплуатации здания;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5 отчеты о ранее выполненных обследованиях;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6 документы о текущих, капитальных ремонтах, усилении, реконструкции, защите строительных конструкций от коррозии;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7 документы, характеризующие фактические технологические нагрузки и воздействия и их изменения в процессе эксплуатации;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8 документы, характеризующие физические параметры среды, в которой эксплуатируются строительные конструкции;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9 материалы изыскательских организаций о гидрогеологической обстановке на пятне застройки и прилегающих территориях;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10 паспорта котельного и лифтового хозяйства;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lastRenderedPageBreak/>
        <w:t>11 схемы внутридомовых систем водоснабжения, канализации, тепло-, газо-, электроснабжения, контуров заземления;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12 основные положения по технической эксплуатации здания (для новых зданий, в проекте которых должен быть разработан данный раздел);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13 энергетический паспорт здания;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14 журнал энергопотребления здания.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Перечень может быть дополнен с учетом специфики конкретного здания.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Проектная, исполнительная и эксплуатационная документация должна храниться у собственника здания или уполномоченного им органа.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Паспортизации подлежат здания различного назначения, независимо от формы собственности, для учета и контроля за изменением технического состояния здания, своевременного выявления аварийно-опасных объектов.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техническом паспорте должно содержаться заключение о пригодности (непригодности) здания к дальнейшей эксплуатации, а также данные, необходимые для определения объемов основных работ и ресурсов для восстановления его эксплуатационных показателей, включая показатели энергоэффективности.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Паспорт на новое здание заполняется проектной организацией перед сдачей объекта в эксплуатацию. При отсутствии паспорта на существующее здание его оформление осуществляют в соответствии с действующими положениями после детального обследования здания.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Периодичность последующих обследований после гарантийного срока, а также их вид (общее, детальное) определяют в соответствии с действующими положениями или необходимостью внепланового обследования в связи с чрезвычайной ситуацией, повлекшей изменение технического состояния здания (но не реже чем 1 раз в пять лет). Сроки общего обследования здания необходимо увязывать со сроками внесения изменений в технический паспорт.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Технический паспорт является документом, удостоверяющим техническое состояние здания, и используется для подтверждения эксплуатационной пригодности (непригодности) объекта во всех случаях, предусмотренных действующим законодательством.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Контроль за техническим состоянием зданий должен осуществляться его собственником, эксплуатирующей организацией или службой технической эксплуатации путем проведения плановых и неплановых (внеочередных) технических осмотров (далее - осмотров) собственными силами, а при необходимости - путем проведения обследования специализированной организацией.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Плановые осмотры подразделяются на общие и частичные.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общих осмотрах контролируют техническое состояние здания в целом, его инженерных систем и благоустройства, при частичных осмотрах - техническое состояние отдельных конструкций зданий, инженерных систем, элементов благоустройства.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Общие осмотры должны проводиться 2 раза в год: весной и осенью.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Периодичность частичных осмотров устанавливается собственником здания, эксплуатирующей организацией или службой технической эксплуатации в зависимости от конструктивных особенностей здания и технического состояния его элементов.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Неплановые осмотры должны проводиться после стихийных бедствий, аварий и при выявлении недопустимых деформаций оснований.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Справочно: Общий осмотр зданий проводится комиссией в составе: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председатель комиссии - руководитель, главный инженер организации (юридического лица);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 xml:space="preserve">члены комиссии - лица, ответственные за эксплуатацию здания; представители службы, осуществляющей эксплуатацию инженерного оборудования; представитель местного общественного формирования (или профсоюза).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Для общественных зданий в состав комиссии включаются представители органов местного или отраслевого управления, ответственные за техническое состояние основных фондов. Для производственных зданий в состав комиссии включаются главные специалисты предприятия (механик, энергетик, технолог) и инженер по охране труда. Для зданий, являющихся историко-культурными ценностями, в состав комиссии включаются представители Департамента по охране историко-культурного наследия и реставрации.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i/>
          <w:iCs/>
          <w:color w:val="443F3F"/>
          <w:sz w:val="21"/>
          <w:szCs w:val="21"/>
          <w:lang w:eastAsia="ru-RU"/>
        </w:rPr>
        <w:t>К работе комиссии могут привлекаться специалисты-эксперты и представители ремонтно-строительных организаций.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По результатам осмотра составляется акт, который подписывается всеми членами комиссии и утверждается собственником здания или уполномоченным им лицом.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Результаты всех осмотров следует отражать в документах по учету технического состояния здания (журнал технической эксплуатации здания, технический паспорт).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обнаружении в конструкциях малозначительных дефектов должно быть организовано постоянное наблюдение за их развитием, выяснены причины возникновения, степень опасности для дальнейшей эксплуатации здания и определены сроки их устранения. При обнаружении значительных и критических дефектов следует провести обследование элементов здания специализированной организацией.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Без наличия проектной документации, разработанной и утвержденной в установленном порядке, и без согласования со службой технической эксплуатации при эксплуатации зданий не допускается производить: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изменение объемно-планировочного решения и внешнего облика здания;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изменение конструктивных схем каркаса здания в целом или его отдельных частей;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изменение планировки и благоустройства прилегающей территории к зданию;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надстройку или возведение (установку) на покрытии здания других объектов (в том числе временных);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изменение схемы работы несущих конструкций здания или его частей, замену их другими элементами или устройство новых конструкций;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изменение проектных решений ограждающих конструкций и их элементов (стен, ворот, окон, дверей, фонарей, покрытий и кровель и т.п.);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отрывку котлованов и другие земляные работы;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выемку грунта в подвальных помещениях с целью увеличения их высоты или устройство новых фундаментов вблизи стен (фундаментов) без исследования грунтов;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крепление к зданию (конструкции) элементов других рядом расположенных (возводимых) объектов;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устройство в элементах здания новых проемов, отверстий, надрезов, ослабляющих сечение элементов; крепление к ним новых элементов;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заделку оконных или дверных проемов;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замену или модернизацию технологического или инженерного оборудования и изменение схем их размещения;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изменение конструкций или схем размещения технологических и инженерных коммуникаций;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изменение характера и режима технологического процесса размещенного в здании производства, вызывающее увеличение силовых воздействий, степени или вида агрессивного воздействия на строительные конструкции;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установку, подвеску или крепление другим способом (в том числе временное) на конструкциях не предусмотренного проектом технологического или другого оборудования, трубопроводов, подъемно-транспортных и других устройств;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изменение схем движения внутрицехового транспорта;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использование конструкций и их элементов в качестве якорей, оттяжек, упоров для подвески талей и других механизмов.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Здания необходимо защищать от неравномерных деформаций оснований путем защиты оснований от увлажнения и промерзания, обеспечения исправного состояния температурных и осадочных швов, систематического контроля за осадкой оснований и, в необходимых случаях, соответствующего их укрепления.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Работы по монтажу, демонтажу и ремонту технологического оборудования и инженерных коммуникаций необходимо производить по согласованию со службой технической эксплуатации зданий, обеспечивая при этом сохранность строительных конструкций.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В зданиях (кроме жилых) на видных местах должна быть размещена информация с указанием: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значений предельно допустимых нагрузок для отдельных конструкций;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значений предельно допустимых нагрузок и скоростей движения транспортных средств для отдельных зон здания;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мест складирования грузов;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типов транспортных средств, разрешенных для перемещения грузов по данному виду конструкции;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параметров микроклимата в помещениях;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предельно допустимых габаритов грузов, перевозимых электрокарами или автомобильным транспортом, с указанием предельных нагрузок на колесо и на весь колесный поезд, а также типа обода колес.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Строительные конструкции и основания зданий должны быть защищены от воздействия атмосферных осадков, подземных вод и других воздействий природно-климатического характера, а также агрессивных жидкостей и газов, используемых в технологическом процессе и инженерных системах, должны иметь антикоррозионную защиту в соответствии с проектной документацией и требованиями технических нормативных правовых актов.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При эксплуатации зданий не допускается намокание междуэтажных перекрытий.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Работы по прокладке или ремонту инженерных коммуникаций, связанные с нарушением целостности несущих конструкций перекрытий, необходимо выполнять в соответствии с проектной документацией, согласованной в установленном порядке.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эксплуатации зданий не допускаются повреждения пароизоляционного слоя покрытия крыш и кровель.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Теплые покрытия или чердачные перекрытия должны быть защищены от конденсационной влаги и намокания.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эксплуатации конструкций покрытий и кровель необходимо: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регулярно очищать кровли от технологической пыли, мусора, снега и не допускать при этом повреждений конструкций (слоев) кровель;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проверять состояние кровельного покрытия и герметичность его гидроизолирующих слоев, надежность крепления кровли к несущим конструкциям покрытия и все обнаруженные дефекты немедленно устранять;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допускать повреждений, приводящих к коррозии стальных кровель;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не допускать при очистке кровель и их ремонте навалов (загружений), превышающих нормативные значения нагрузок на конструкции покрытий.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 покрытий должен быть обеспечен надежный отвод атмосферных вод. Не допускается скопление воды у стен, фундаментов или чрезмерное намокание материалов строительных конструкций.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Не допускается обеспечивать уклон плоских кровель для отвода воды за счет устройства дополнительных слоев стяжки по существующей кровле.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эксплуатации кровель должно обеспечиваться исправное техническое состояние водосточных (водоприемных) труб и воронок. Все детали стальных воронок должны быть очищены от ржавчины и покрыты антикоррозионным составом.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Рулонный ковер кровли не должен иметь повреждений, отслоений, а его поверхность должна быть ровной, без вздутий и подтеков мастики в швах.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 xml:space="preserve">Окна, двери, ворота, фонари должны быть исправными, обладать теплозащитными, звукоизолирующими свойствами 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lastRenderedPageBreak/>
        <w:t>Коробки, переплеты, импосты и подоконные доски окон, а также переплеты световых фонарей должны иметь защитное покрытие.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Ослабление креплений оконных и дверных коробок к стенам или перегородкам не допускается.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Герметичность остекления и притворов створных элементов должна обеспечиваться своевременной (по мере износа и старения) заменой герметизирующих и уплотняющих материалов и изделий.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Упоры, предотвращающие самопроизвольное закрытие ворот, должны быть в исправном состоянии.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Наружные входные двери должны плотно закрываться. Самозакрывающие устройства и ограничители открывания дверей должны быть прочно закреплены, отрегулированы и не должны иметь повреждений.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При эксплуатации и осмотрах зданий следует контролировать состояние балконов, лоджий и козырьков, а также выступающих архитектурных деталей и конструкций.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Козырьки над входами и балконами верхних этажей должны иметь нормативные уклоны, обеспечивающие отвод атмосферных вод от стены, и исправный гидроизоляционный ковер. Открытые металлические части козырьков должны быть окрашены.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Сеть ливневой канализации для отвода дождевых и талых вод, дренажная система и смотровые колодцы должны быть в исправном состоянии и регулярно прочищаться.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  <w:r w:rsidRPr="001D31D6">
        <w:rPr>
          <w:rFonts w:ascii="Tahoma" w:eastAsia="Times New Roman" w:hAnsi="Tahoma" w:cs="Tahoma"/>
          <w:color w:val="443F3F"/>
          <w:sz w:val="21"/>
          <w:szCs w:val="21"/>
          <w:lang w:eastAsia="ru-RU"/>
        </w:rPr>
        <w:t>Отмостка по всему периметру здания должна быть без пропусков, просадок, щелей между отмосткой и стенами (цоколем).</w:t>
      </w:r>
    </w:p>
    <w:p w:rsidR="001D31D6" w:rsidRPr="001D31D6" w:rsidRDefault="001D31D6" w:rsidP="001D31D6">
      <w:pPr>
        <w:spacing w:after="300" w:line="240" w:lineRule="auto"/>
        <w:rPr>
          <w:rFonts w:ascii="Tahoma" w:eastAsia="Times New Roman" w:hAnsi="Tahoma" w:cs="Tahoma"/>
          <w:color w:val="443F3F"/>
          <w:sz w:val="21"/>
          <w:szCs w:val="21"/>
          <w:lang w:eastAsia="ru-RU"/>
        </w:rPr>
      </w:pPr>
    </w:p>
    <w:p w:rsidR="00A41CEB" w:rsidRDefault="00A41CEB"/>
    <w:sectPr w:rsidR="00A41CEB" w:rsidSect="001D31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D31D6"/>
    <w:rsid w:val="001A6C81"/>
    <w:rsid w:val="001D31D6"/>
    <w:rsid w:val="00A2455C"/>
    <w:rsid w:val="00A41CEB"/>
    <w:rsid w:val="00D9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EB"/>
  </w:style>
  <w:style w:type="paragraph" w:styleId="1">
    <w:name w:val="heading 1"/>
    <w:basedOn w:val="a"/>
    <w:link w:val="10"/>
    <w:uiPriority w:val="9"/>
    <w:qFormat/>
    <w:rsid w:val="001D31D6"/>
    <w:pPr>
      <w:spacing w:after="0" w:line="240" w:lineRule="auto"/>
      <w:outlineLvl w:val="0"/>
    </w:pPr>
    <w:rPr>
      <w:rFonts w:eastAsia="Times New Roman"/>
      <w:b/>
      <w:bCs/>
      <w:color w:val="001E69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1D6"/>
    <w:rPr>
      <w:rFonts w:eastAsia="Times New Roman"/>
      <w:b/>
      <w:bCs/>
      <w:color w:val="001E69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D31D6"/>
    <w:pPr>
      <w:spacing w:after="30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2466</Words>
  <Characters>14058</Characters>
  <Application>Microsoft Office Word</Application>
  <DocSecurity>0</DocSecurity>
  <Lines>117</Lines>
  <Paragraphs>32</Paragraphs>
  <ScaleCrop>false</ScaleCrop>
  <Company>УТЗСЗ БГИК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Бесан</dc:creator>
  <cp:keywords/>
  <dc:description/>
  <cp:lastModifiedBy>МИХАИЛ И. ЖИГАЛКО</cp:lastModifiedBy>
  <cp:revision>2</cp:revision>
  <dcterms:created xsi:type="dcterms:W3CDTF">2014-07-31T05:32:00Z</dcterms:created>
  <dcterms:modified xsi:type="dcterms:W3CDTF">2014-07-31T10:25:00Z</dcterms:modified>
</cp:coreProperties>
</file>